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5504"/>
        <w:gridCol w:w="3707"/>
      </w:tblGrid>
      <w:tr w:rsidR="00000000" w14:paraId="37B13933" w14:textId="77777777">
        <w:tc>
          <w:tcPr>
            <w:tcW w:w="900" w:type="pct"/>
            <w:vAlign w:val="center"/>
            <w:hideMark/>
          </w:tcPr>
          <w:p w14:paraId="6EBDBC89" w14:textId="77777777" w:rsidR="00000000" w:rsidRDefault="000B5797">
            <w:pPr>
              <w:bidi/>
              <w:jc w:val="center"/>
              <w:rPr>
                <w:rFonts w:eastAsia="Times New Roman" w:cs="B Nazanin"/>
                <w:sz w:val="20"/>
                <w:szCs w:val="20"/>
              </w:rPr>
            </w:pPr>
            <w:r>
              <w:rPr>
                <w:rFonts w:eastAsia="Times New Roman" w:cs="B Nazanin"/>
                <w:noProof/>
                <w:sz w:val="20"/>
                <w:szCs w:val="20"/>
              </w:rPr>
              <w:drawing>
                <wp:inline distT="0" distB="0" distL="0" distR="0" wp14:anchorId="154785A4" wp14:editId="73DEA5EA">
                  <wp:extent cx="619125" cy="952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0" w:type="pct"/>
            <w:vAlign w:val="center"/>
            <w:hideMark/>
          </w:tcPr>
          <w:p w14:paraId="7FF6D864" w14:textId="77777777" w:rsidR="00000000" w:rsidRDefault="000B5797">
            <w:pPr>
              <w:bidi/>
              <w:jc w:val="center"/>
              <w:divId w:val="1748646173"/>
              <w:rPr>
                <w:rFonts w:ascii="IranNastaliq" w:eastAsia="Times New Roman" w:hAnsi="IranNastaliq" w:cs="IranNastaliq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بسمه</w:t>
            </w:r>
            <w:r>
              <w:rPr>
                <w:rFonts w:ascii="IranNastaliq" w:eastAsia="Times New Roman" w:hAnsi="IranNastaliq" w:cs="IranNastaliq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</w:rPr>
              <w:t>تعالی</w:t>
            </w:r>
          </w:p>
          <w:p w14:paraId="3BD861A6" w14:textId="77777777" w:rsidR="00000000" w:rsidRDefault="000B5797">
            <w:pPr>
              <w:bidi/>
              <w:jc w:val="center"/>
              <w:divId w:val="722565394"/>
              <w:rPr>
                <w:rFonts w:ascii="IranNastaliq" w:eastAsia="Times New Roman" w:hAnsi="IranNastaliq" w:cs="IranNastaliq"/>
                <w:sz w:val="33"/>
                <w:szCs w:val="33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3"/>
                <w:szCs w:val="33"/>
                <w:rtl/>
              </w:rPr>
              <w:t>موافقت</w:t>
            </w:r>
            <w:r>
              <w:rPr>
                <w:rFonts w:ascii="IranNastaliq" w:eastAsia="Times New Roman" w:hAnsi="IranNastaliq" w:cs="IranNastaliq"/>
                <w:sz w:val="33"/>
                <w:szCs w:val="33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3"/>
                <w:szCs w:val="33"/>
                <w:rtl/>
              </w:rPr>
              <w:t>نامه</w:t>
            </w:r>
            <w:r>
              <w:rPr>
                <w:rFonts w:ascii="IranNastaliq" w:eastAsia="Times New Roman" w:hAnsi="IranNastaliq" w:cs="IranNastaliq"/>
                <w:sz w:val="33"/>
                <w:szCs w:val="33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3"/>
                <w:szCs w:val="33"/>
                <w:rtl/>
              </w:rPr>
              <w:t>اجرای</w:t>
            </w:r>
            <w:r>
              <w:rPr>
                <w:rFonts w:ascii="IranNastaliq" w:eastAsia="Times New Roman" w:hAnsi="IranNastaliq" w:cs="IranNastaliq"/>
                <w:sz w:val="33"/>
                <w:szCs w:val="33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3"/>
                <w:szCs w:val="33"/>
                <w:rtl/>
              </w:rPr>
              <w:t>طرح</w:t>
            </w:r>
            <w:r>
              <w:rPr>
                <w:rFonts w:ascii="IranNastaliq" w:eastAsia="Times New Roman" w:hAnsi="IranNastaliq" w:cs="IranNastaliq"/>
                <w:sz w:val="33"/>
                <w:szCs w:val="33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3"/>
                <w:szCs w:val="33"/>
                <w:rtl/>
              </w:rPr>
              <w:t>تحقیقاتی</w:t>
            </w:r>
          </w:p>
          <w:p w14:paraId="7726F7BD" w14:textId="77777777" w:rsidR="00000000" w:rsidRDefault="000B5797">
            <w:pPr>
              <w:bidi/>
              <w:jc w:val="center"/>
              <w:divId w:val="1724210146"/>
              <w:rPr>
                <w:rFonts w:ascii="IranNastaliq" w:eastAsia="Times New Roman" w:hAnsi="IranNastaliq" w:cs="IranNastaliq"/>
                <w:sz w:val="30"/>
                <w:szCs w:val="30"/>
                <w:rtl/>
              </w:rPr>
            </w:pPr>
            <w:r>
              <w:rPr>
                <w:rFonts w:ascii="IranNastaliq" w:eastAsia="Times New Roman" w:hAnsi="IranNastaliq" w:cs="IranNastaliq"/>
                <w:sz w:val="30"/>
                <w:szCs w:val="30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قرارداد</w:t>
            </w:r>
            <w:r>
              <w:rPr>
                <w:rFonts w:ascii="IranNastaliq" w:eastAsia="Times New Roman" w:hAnsi="IranNastaliq" w:cs="IranNastaliq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داخلی</w:t>
            </w:r>
            <w:r>
              <w:rPr>
                <w:rFonts w:ascii="IranNastaliq" w:eastAsia="Times New Roman" w:hAnsi="IranNastaliq" w:cs="IranNastaliq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ارتباط</w:t>
            </w:r>
            <w:r>
              <w:rPr>
                <w:rFonts w:ascii="IranNastaliq" w:eastAsia="Times New Roman" w:hAnsi="IranNastaliq" w:cs="IranNastaliq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باصنعت</w:t>
            </w:r>
            <w:r>
              <w:rPr>
                <w:rFonts w:ascii="IranNastaliq" w:eastAsia="Times New Roman" w:hAnsi="IranNastaliq" w:cs="IranNastaliq"/>
                <w:sz w:val="30"/>
                <w:szCs w:val="30"/>
                <w:rtl/>
              </w:rPr>
              <w:t>)</w:t>
            </w:r>
          </w:p>
        </w:tc>
        <w:tc>
          <w:tcPr>
            <w:tcW w:w="1650" w:type="pct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p w14:paraId="2CFB1715" w14:textId="77777777" w:rsidR="00000000" w:rsidRDefault="000B5797">
            <w:pPr>
              <w:bidi/>
              <w:rPr>
                <w:rFonts w:eastAsia="Times New Roman" w:cs="B Nazanin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</w:rPr>
              <w:t xml:space="preserve">شماره: </w:t>
            </w:r>
            <w:r>
              <w:rPr>
                <w:rFonts w:ascii="Calibri" w:eastAsia="Times New Roman" w:hAnsi="Calibri" w:cs="Calibri" w:hint="cs"/>
                <w:sz w:val="20"/>
                <w:szCs w:val="20"/>
                <w:rtl/>
              </w:rPr>
              <w:t>          </w:t>
            </w:r>
            <w:r>
              <w:rPr>
                <w:rStyle w:val="Strong"/>
                <w:rFonts w:eastAsia="Times New Roman" w:cs="B Nazanin" w:hint="cs"/>
                <w:rtl/>
              </w:rPr>
              <w:t>/4/12/پ</w:t>
            </w:r>
            <w:r>
              <w:rPr>
                <w:rFonts w:eastAsia="Times New Roman" w:cs="B Nazanin" w:hint="cs"/>
                <w:sz w:val="20"/>
                <w:szCs w:val="20"/>
                <w:rtl/>
              </w:rPr>
              <w:br/>
              <w:t>تاریخ:</w:t>
            </w:r>
            <w:r>
              <w:rPr>
                <w:rFonts w:eastAsia="Times New Roman" w:cs="B Nazanin" w:hint="cs"/>
                <w:sz w:val="20"/>
                <w:szCs w:val="20"/>
                <w:rtl/>
              </w:rPr>
              <w:br/>
              <w:t>پیوست:</w:t>
            </w:r>
          </w:p>
        </w:tc>
      </w:tr>
    </w:tbl>
    <w:p w14:paraId="24EC38B0" w14:textId="18F792C3" w:rsidR="000B5797" w:rsidRDefault="000B5797">
      <w:pPr>
        <w:bidi/>
        <w:rPr>
          <w:rFonts w:eastAsia="Times New Roman" w:cs="B Nazanin" w:hint="cs"/>
          <w:rtl/>
        </w:rPr>
      </w:pPr>
      <w:r>
        <w:rPr>
          <w:rFonts w:eastAsia="Times New Roman" w:cs="B Nazanin" w:hint="cs"/>
          <w:b/>
          <w:bCs/>
          <w:rtl/>
        </w:rPr>
        <w:t>ماده</w:t>
      </w:r>
      <w:r>
        <w:rPr>
          <w:rFonts w:eastAsia="Times New Roman" w:cs="B Nazanin" w:hint="cs"/>
          <w:b/>
          <w:bCs/>
          <w:rtl/>
        </w:rPr>
        <w:t xml:space="preserve"> یک: موضوع موافقت</w:t>
      </w:r>
      <w:r>
        <w:rPr>
          <w:rFonts w:eastAsia="Times New Roman" w:cs="B Nazanin" w:hint="cs"/>
          <w:b/>
          <w:bCs/>
          <w:rtl/>
        </w:rPr>
        <w:softHyphen/>
        <w:t>نامه</w:t>
      </w:r>
      <w:r>
        <w:rPr>
          <w:rFonts w:eastAsia="Times New Roman" w:cs="B Nazanin" w:hint="cs"/>
          <w:rtl/>
        </w:rPr>
        <w:br/>
        <w:t>اجرای طرح تحقیقاتی تحت عنوان</w:t>
      </w:r>
      <w:r>
        <w:rPr>
          <w:rFonts w:ascii="Calibri" w:eastAsia="Times New Roman" w:hAnsi="Calibri" w:cs="Calibri" w:hint="cs"/>
          <w:rtl/>
        </w:rPr>
        <w:t> </w:t>
      </w:r>
      <w:r w:rsidR="00951E6C">
        <w:rPr>
          <w:rStyle w:val="Strong"/>
          <w:rFonts w:eastAsia="Times New Roman" w:cs="B Nazanin"/>
        </w:rPr>
        <w:t>………………………</w:t>
      </w:r>
      <w:r>
        <w:rPr>
          <w:rStyle w:val="Strong"/>
          <w:rFonts w:eastAsia="Times New Roman" w:cs="B Nazanin" w:hint="cs"/>
          <w:rtl/>
        </w:rPr>
        <w:t xml:space="preserve"> (طرح ارتباط با صنعت)</w:t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t>با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کد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رهگیری</w:t>
      </w:r>
      <w:r>
        <w:rPr>
          <w:rFonts w:ascii="Calibri" w:eastAsia="Times New Roman" w:hAnsi="Calibri" w:cs="Calibri" w:hint="cs"/>
          <w:rtl/>
        </w:rPr>
        <w:t> </w:t>
      </w:r>
      <w:r w:rsidR="00951E6C">
        <w:rPr>
          <w:rStyle w:val="Strong"/>
          <w:rFonts w:eastAsia="Times New Roman" w:cs="B Nazanin"/>
        </w:rPr>
        <w:t>……………..</w:t>
      </w:r>
      <w:r>
        <w:rPr>
          <w:rFonts w:eastAsia="Times New Roman" w:cs="B Nazanin" w:hint="cs"/>
          <w:rtl/>
        </w:rPr>
        <w:t>مورخ</w:t>
      </w:r>
      <w:r>
        <w:rPr>
          <w:rStyle w:val="Strong"/>
          <w:rFonts w:eastAsia="Times New Roman" w:cs="B Nazanin" w:hint="cs"/>
          <w:rtl/>
        </w:rPr>
        <w:t>۰</w:t>
      </w:r>
      <w:r w:rsidR="00951E6C">
        <w:rPr>
          <w:rStyle w:val="Strong"/>
          <w:rFonts w:eastAsia="Times New Roman" w:cs="B Nazanin"/>
        </w:rPr>
        <w:t>……………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ماده دو: طرفین موافقت</w:t>
      </w:r>
      <w:r>
        <w:rPr>
          <w:rFonts w:eastAsia="Times New Roman" w:cs="B Nazanin" w:hint="cs"/>
          <w:b/>
          <w:bCs/>
          <w:rtl/>
        </w:rPr>
        <w:softHyphen/>
        <w:t>نامه</w:t>
      </w:r>
      <w:r>
        <w:rPr>
          <w:rFonts w:eastAsia="Times New Roman" w:cs="B Nazanin" w:hint="cs"/>
          <w:rtl/>
        </w:rPr>
        <w:br/>
        <w:t>این موافقت</w:t>
      </w:r>
      <w:r>
        <w:rPr>
          <w:rFonts w:eastAsia="Times New Roman" w:cs="B Nazanin" w:hint="cs"/>
          <w:rtl/>
        </w:rPr>
        <w:softHyphen/>
        <w:t xml:space="preserve">نامه بین معاون تحقیقات و فناوری دانشگاه علوم پزشکی اصفهان </w:t>
      </w:r>
      <w:r>
        <w:rPr>
          <w:rFonts w:eastAsia="Times New Roman" w:cs="B Nazanin" w:hint="cs"/>
          <w:b/>
          <w:bCs/>
          <w:rtl/>
        </w:rPr>
        <w:t>جناب آقای دکتر غلامرضا عسکری</w:t>
      </w:r>
      <w:r>
        <w:rPr>
          <w:rFonts w:eastAsia="Times New Roman" w:cs="B Nazanin" w:hint="cs"/>
          <w:rtl/>
        </w:rPr>
        <w:t>، که در این موافقت</w:t>
      </w:r>
      <w:r>
        <w:rPr>
          <w:rFonts w:eastAsia="Times New Roman" w:cs="B Nazanin" w:hint="cs"/>
          <w:rtl/>
        </w:rPr>
        <w:softHyphen/>
        <w:t>نامه "</w:t>
      </w:r>
      <w:r>
        <w:rPr>
          <w:rFonts w:eastAsia="Times New Roman" w:cs="B Nazanin" w:hint="cs"/>
          <w:rtl/>
        </w:rPr>
        <w:t>طرف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اول</w:t>
      </w:r>
      <w:r>
        <w:rPr>
          <w:rFonts w:eastAsia="Times New Roman" w:cs="B Nazanin" w:hint="cs"/>
          <w:rtl/>
        </w:rPr>
        <w:t xml:space="preserve">" </w:t>
      </w:r>
      <w:r>
        <w:rPr>
          <w:rFonts w:eastAsia="Times New Roman" w:cs="B Nazanin" w:hint="cs"/>
          <w:rtl/>
        </w:rPr>
        <w:t>نامیده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می</w:t>
      </w:r>
      <w:r>
        <w:rPr>
          <w:rFonts w:eastAsia="Times New Roman" w:cs="B Nazanin" w:hint="cs"/>
          <w:rtl/>
        </w:rPr>
        <w:softHyphen/>
      </w:r>
      <w:r>
        <w:rPr>
          <w:rFonts w:eastAsia="Times New Roman" w:cs="B Nazanin" w:hint="cs"/>
          <w:rtl/>
        </w:rPr>
        <w:t>شود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و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مجری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اصلی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طرح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جناب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آقای</w:t>
      </w:r>
      <w:r>
        <w:rPr>
          <w:rFonts w:eastAsia="Times New Roman" w:cs="B Nazanin" w:hint="cs"/>
          <w:rtl/>
        </w:rPr>
        <w:t xml:space="preserve">/ </w:t>
      </w:r>
      <w:r>
        <w:rPr>
          <w:rFonts w:eastAsia="Times New Roman" w:cs="B Nazanin" w:hint="cs"/>
          <w:rtl/>
        </w:rPr>
        <w:t>سرکار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خانم</w:t>
      </w:r>
      <w:r>
        <w:rPr>
          <w:rFonts w:ascii="Calibri" w:eastAsia="Times New Roman" w:hAnsi="Calibri" w:cs="Calibri" w:hint="cs"/>
          <w:rtl/>
        </w:rPr>
        <w:t> </w:t>
      </w:r>
      <w:r w:rsidR="00951E6C">
        <w:rPr>
          <w:rStyle w:val="Strong"/>
          <w:rFonts w:eastAsia="Times New Roman" w:cs="B Nazanin"/>
        </w:rPr>
        <w:t>……………….</w:t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t>عضو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محترم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هیات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علمی</w:t>
      </w:r>
      <w:r w:rsidR="00951E6C">
        <w:rPr>
          <w:rStyle w:val="Strong"/>
          <w:rFonts w:eastAsia="Times New Roman" w:cs="B Nazanin"/>
        </w:rPr>
        <w:t>……………………..</w:t>
      </w:r>
      <w:r>
        <w:rPr>
          <w:rFonts w:eastAsia="Times New Roman" w:cs="B Nazanin" w:hint="cs"/>
          <w:rtl/>
        </w:rPr>
        <w:t>با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کد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ملی</w:t>
      </w:r>
      <w:r>
        <w:rPr>
          <w:rFonts w:ascii="Calibri" w:eastAsia="Times New Roman" w:hAnsi="Calibri" w:cs="Calibri" w:hint="cs"/>
          <w:rtl/>
        </w:rPr>
        <w:t> </w:t>
      </w:r>
      <w:r w:rsidR="00951E6C">
        <w:rPr>
          <w:rStyle w:val="Strong"/>
          <w:rFonts w:eastAsia="Times New Roman" w:cs="B Nazanin"/>
        </w:rPr>
        <w:t>…………………</w:t>
      </w:r>
      <w:r>
        <w:rPr>
          <w:rFonts w:eastAsia="Times New Roman" w:cs="B Nazanin" w:hint="cs"/>
          <w:rtl/>
        </w:rPr>
        <w:t>و دارای حساب بانک رفاه (همراه) به شماره</w:t>
      </w:r>
      <w:r>
        <w:rPr>
          <w:rFonts w:ascii="Calibri" w:eastAsia="Times New Roman" w:hAnsi="Calibri" w:cs="Calibri" w:hint="cs"/>
          <w:rtl/>
        </w:rPr>
        <w:t> </w:t>
      </w:r>
      <w:r w:rsidR="00951E6C">
        <w:rPr>
          <w:rStyle w:val="Strong"/>
          <w:rFonts w:eastAsia="Times New Roman" w:cs="B Nazanin"/>
        </w:rPr>
        <w:t>……………..</w:t>
      </w:r>
      <w:r>
        <w:rPr>
          <w:rFonts w:eastAsia="Times New Roman" w:cs="B Nazanin" w:hint="cs"/>
          <w:rtl/>
        </w:rPr>
        <w:t>که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در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این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موافقت</w:t>
      </w:r>
      <w:r>
        <w:rPr>
          <w:rFonts w:eastAsia="Times New Roman" w:cs="B Nazanin" w:hint="cs"/>
          <w:rtl/>
        </w:rPr>
        <w:softHyphen/>
      </w:r>
      <w:r>
        <w:rPr>
          <w:rFonts w:eastAsia="Times New Roman" w:cs="B Nazanin" w:hint="cs"/>
          <w:rtl/>
        </w:rPr>
        <w:t>نامه</w:t>
      </w:r>
      <w:r>
        <w:rPr>
          <w:rFonts w:eastAsia="Times New Roman" w:cs="B Nazanin" w:hint="cs"/>
          <w:rtl/>
        </w:rPr>
        <w:t xml:space="preserve"> "</w:t>
      </w:r>
      <w:r>
        <w:rPr>
          <w:rFonts w:eastAsia="Times New Roman" w:cs="B Nazanin" w:hint="cs"/>
          <w:rtl/>
        </w:rPr>
        <w:t>طرف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دوم</w:t>
      </w:r>
      <w:r>
        <w:rPr>
          <w:rFonts w:eastAsia="Times New Roman" w:cs="B Nazanin" w:hint="cs"/>
          <w:rtl/>
        </w:rPr>
        <w:t xml:space="preserve">" </w:t>
      </w:r>
      <w:r>
        <w:rPr>
          <w:rFonts w:eastAsia="Times New Roman" w:cs="B Nazanin" w:hint="cs"/>
          <w:rtl/>
        </w:rPr>
        <w:t>نامیده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می</w:t>
      </w:r>
      <w:r>
        <w:rPr>
          <w:rFonts w:eastAsia="Times New Roman" w:cs="B Nazanin" w:hint="cs"/>
          <w:rtl/>
        </w:rPr>
        <w:softHyphen/>
      </w:r>
      <w:r>
        <w:rPr>
          <w:rFonts w:eastAsia="Times New Roman" w:cs="B Nazanin" w:hint="cs"/>
          <w:rtl/>
        </w:rPr>
        <w:t>شود،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در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دانشگاه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علوم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پزشکی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اصفهان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منعقد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می</w:t>
      </w:r>
      <w:r>
        <w:rPr>
          <w:rFonts w:eastAsia="Times New Roman" w:cs="B Nazanin" w:hint="cs"/>
          <w:rtl/>
        </w:rPr>
        <w:softHyphen/>
      </w:r>
      <w:r>
        <w:rPr>
          <w:rFonts w:eastAsia="Times New Roman" w:cs="B Nazanin" w:hint="cs"/>
          <w:rtl/>
        </w:rPr>
        <w:t>گردد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و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آن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اجرای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کلیه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تعهدات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طرح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تحقیقاتی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ارتباط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با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صنعت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به</w:t>
      </w:r>
      <w:r>
        <w:rPr>
          <w:rFonts w:eastAsia="Times New Roman" w:cs="B Nazanin" w:hint="cs"/>
          <w:rtl/>
        </w:rPr>
        <w:t xml:space="preserve"> شماره قرارداد </w:t>
      </w:r>
      <w:r w:rsidR="00951E6C">
        <w:rPr>
          <w:rStyle w:val="Strong"/>
          <w:rFonts w:eastAsia="Times New Roman" w:cs="B Nazanin"/>
        </w:rPr>
        <w:t>……………</w:t>
      </w:r>
      <w:r>
        <w:rPr>
          <w:rFonts w:eastAsia="Times New Roman" w:cs="B Nazanin" w:hint="cs"/>
          <w:rtl/>
        </w:rPr>
        <w:t>.بصورت کامل از طرف اول به طرف دوم(مجری) واگذار می گردد.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ماده سه: مدت موافقت</w:t>
      </w:r>
      <w:r>
        <w:rPr>
          <w:rFonts w:eastAsia="Times New Roman" w:cs="B Nazanin" w:hint="cs"/>
          <w:b/>
          <w:bCs/>
          <w:rtl/>
        </w:rPr>
        <w:softHyphen/>
        <w:t>نامه</w:t>
      </w:r>
      <w:r>
        <w:rPr>
          <w:rFonts w:eastAsia="Times New Roman" w:cs="B Nazanin" w:hint="cs"/>
          <w:rtl/>
        </w:rPr>
        <w:br/>
        <w:t>مدت موافقت</w:t>
      </w:r>
      <w:r>
        <w:rPr>
          <w:rFonts w:eastAsia="Times New Roman" w:cs="B Nazanin" w:hint="cs"/>
          <w:rtl/>
        </w:rPr>
        <w:softHyphen/>
        <w:t>نامه</w:t>
      </w:r>
      <w:r w:rsidR="00951E6C">
        <w:rPr>
          <w:rFonts w:eastAsia="Times New Roman" w:cs="B Nazanin" w:hint="cs"/>
          <w:rtl/>
        </w:rPr>
        <w:t>...................</w:t>
      </w:r>
      <w:r>
        <w:rPr>
          <w:rFonts w:eastAsia="Times New Roman" w:cs="B Nazanin" w:hint="cs"/>
          <w:rtl/>
        </w:rPr>
        <w:t xml:space="preserve"> می</w:t>
      </w:r>
      <w:r>
        <w:rPr>
          <w:rFonts w:eastAsia="Times New Roman" w:cs="B Nazanin" w:hint="cs"/>
          <w:rtl/>
        </w:rPr>
        <w:softHyphen/>
        <w:t>باشد.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u w:val="single"/>
          <w:rtl/>
        </w:rPr>
        <w:t>تبصره 1:</w:t>
      </w:r>
      <w:r>
        <w:rPr>
          <w:rFonts w:eastAsia="Times New Roman" w:cs="B Nazanin" w:hint="cs"/>
          <w:rtl/>
        </w:rPr>
        <w:t xml:space="preserve"> در صورت نیاز به تمدید موافقت</w:t>
      </w:r>
      <w:r>
        <w:rPr>
          <w:rFonts w:eastAsia="Times New Roman" w:cs="B Nazanin" w:hint="cs"/>
          <w:rtl/>
        </w:rPr>
        <w:softHyphen/>
        <w:t>نامه، طرف دوم موظف است حداقل دو ماه قبل از اتمام موافقت</w:t>
      </w:r>
      <w:r>
        <w:rPr>
          <w:rFonts w:eastAsia="Times New Roman" w:cs="B Nazanin" w:hint="cs"/>
          <w:rtl/>
        </w:rPr>
        <w:softHyphen/>
        <w:t>نامه مراتب را به صورت کتبی اعلام و</w:t>
      </w:r>
      <w:r>
        <w:rPr>
          <w:rFonts w:eastAsia="Times New Roman" w:cs="B Nazanin" w:hint="cs"/>
          <w:rtl/>
        </w:rPr>
        <w:t xml:space="preserve"> تقاضای تمدید نماید در غیر این صورت موافقت</w:t>
      </w:r>
      <w:r>
        <w:rPr>
          <w:rFonts w:eastAsia="Times New Roman" w:cs="B Nazanin" w:hint="cs"/>
          <w:rtl/>
        </w:rPr>
        <w:softHyphen/>
        <w:t>نامه پایان یافته تلقی می</w:t>
      </w:r>
      <w:r>
        <w:rPr>
          <w:rFonts w:eastAsia="Times New Roman" w:cs="B Nazanin" w:hint="cs"/>
          <w:rtl/>
        </w:rPr>
        <w:softHyphen/>
        <w:t>گردد.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ماده چهار: مبلغ موافقت</w:t>
      </w:r>
      <w:r>
        <w:rPr>
          <w:rFonts w:eastAsia="Times New Roman" w:cs="B Nazanin" w:hint="cs"/>
          <w:b/>
          <w:bCs/>
          <w:rtl/>
        </w:rPr>
        <w:softHyphen/>
        <w:t>نامه</w:t>
      </w:r>
      <w:r>
        <w:rPr>
          <w:rFonts w:eastAsia="Times New Roman" w:cs="B Nazanin" w:hint="cs"/>
          <w:rtl/>
        </w:rPr>
        <w:br/>
        <w:t>مبلغ کل موافقت</w:t>
      </w:r>
      <w:r>
        <w:rPr>
          <w:rFonts w:eastAsia="Times New Roman" w:cs="B Nazanin" w:hint="cs"/>
          <w:rtl/>
        </w:rPr>
        <w:softHyphen/>
        <w:t>نامه</w:t>
      </w:r>
      <w:r w:rsidR="00951E6C">
        <w:rPr>
          <w:rFonts w:eastAsia="Times New Roman" w:cs="B Nazanin" w:hint="cs"/>
          <w:rtl/>
        </w:rPr>
        <w:t>...............................</w:t>
      </w:r>
      <w:r>
        <w:rPr>
          <w:rFonts w:eastAsia="Times New Roman" w:cs="B Nazanin" w:hint="cs"/>
          <w:rtl/>
        </w:rPr>
        <w:t xml:space="preserve">ریال است که به شرح زیر و بر اساس جدول هزینه </w:t>
      </w:r>
      <w:r>
        <w:rPr>
          <w:rFonts w:eastAsia="Times New Roman" w:cs="B Nazanin" w:hint="cs"/>
          <w:rtl/>
        </w:rPr>
        <w:softHyphen/>
        <w:t>های طرح به طرف دوم پرداخت می</w:t>
      </w:r>
      <w:r>
        <w:rPr>
          <w:rFonts w:eastAsia="Times New Roman" w:cs="B Nazanin" w:hint="cs"/>
          <w:rtl/>
        </w:rPr>
        <w:softHyphen/>
        <w:t xml:space="preserve">گردد: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هزینه مواد و تجهیزات مصرفی:</w:t>
      </w:r>
      <w:r>
        <w:rPr>
          <w:rFonts w:eastAsia="Times New Roman" w:cs="B Nazanin" w:hint="cs"/>
          <w:rtl/>
        </w:rPr>
        <w:t xml:space="preserve"> </w:t>
      </w:r>
      <w:r w:rsidR="00951E6C">
        <w:rPr>
          <w:rStyle w:val="Strong"/>
          <w:rFonts w:eastAsia="Times New Roman" w:cs="B Nazanin" w:hint="cs"/>
          <w:rtl/>
        </w:rPr>
        <w:t>.........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هزینه مواد و تج</w:t>
      </w:r>
      <w:r>
        <w:rPr>
          <w:rFonts w:eastAsia="Times New Roman" w:cs="B Nazanin" w:hint="cs"/>
          <w:rtl/>
        </w:rPr>
        <w:t>هیزات غیر مصرفی:</w:t>
      </w:r>
      <w:r>
        <w:rPr>
          <w:rFonts w:eastAsia="Times New Roman" w:cs="B Nazanin" w:hint="cs"/>
          <w:rtl/>
        </w:rPr>
        <w:t xml:space="preserve"> </w:t>
      </w:r>
      <w:r w:rsidR="00951E6C">
        <w:rPr>
          <w:rStyle w:val="Strong"/>
          <w:rFonts w:eastAsia="Times New Roman" w:cs="B Nazanin" w:hint="cs"/>
          <w:rtl/>
        </w:rPr>
        <w:t>...............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هزینه آزمایشها و خدمات تخصصی:</w:t>
      </w:r>
      <w:r>
        <w:rPr>
          <w:rFonts w:eastAsia="Times New Roman" w:cs="B Nazanin" w:hint="cs"/>
          <w:rtl/>
        </w:rPr>
        <w:t xml:space="preserve"> </w:t>
      </w:r>
      <w:r w:rsidR="00951E6C">
        <w:rPr>
          <w:rFonts w:eastAsia="Times New Roman" w:cs="B Nazanin" w:hint="cs"/>
          <w:rtl/>
        </w:rPr>
        <w:t>..........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هزینه حق الزحمه تحقیقاتی</w:t>
      </w:r>
      <w:r>
        <w:rPr>
          <w:rFonts w:eastAsia="Times New Roman" w:cs="B Nazanin" w:hint="cs"/>
          <w:rtl/>
        </w:rPr>
        <w:t>:</w:t>
      </w:r>
      <w:r>
        <w:rPr>
          <w:rFonts w:eastAsia="Times New Roman" w:cs="B Nazanin" w:hint="cs"/>
          <w:rtl/>
        </w:rPr>
        <w:t xml:space="preserve"> </w:t>
      </w:r>
      <w:r w:rsidR="00951E6C">
        <w:rPr>
          <w:rFonts w:eastAsia="Times New Roman" w:cs="B Nazanin" w:hint="cs"/>
          <w:rtl/>
        </w:rPr>
        <w:t>....................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هزینه مسافرت:</w:t>
      </w:r>
      <w:r w:rsidR="00951E6C">
        <w:rPr>
          <w:rFonts w:eastAsia="Times New Roman" w:cs="B Nazanin" w:hint="cs"/>
          <w:rtl/>
        </w:rPr>
        <w:t>..............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·</w:t>
      </w:r>
      <w:r>
        <w:rPr>
          <w:rFonts w:eastAsia="Times New Roman" w:cs="B Nazanin" w:hint="cs"/>
          <w:rtl/>
        </w:rPr>
        <w:t>سایر هزینه ها</w:t>
      </w:r>
      <w:r>
        <w:rPr>
          <w:rFonts w:eastAsia="Times New Roman" w:cs="B Nazanin" w:hint="cs"/>
          <w:rtl/>
        </w:rPr>
        <w:t>:</w:t>
      </w:r>
      <w:r>
        <w:rPr>
          <w:rFonts w:eastAsia="Times New Roman" w:cs="B Nazanin" w:hint="cs"/>
          <w:rtl/>
        </w:rPr>
        <w:t xml:space="preserve"> </w:t>
      </w:r>
      <w:r w:rsidR="00951E6C">
        <w:rPr>
          <w:rFonts w:eastAsia="Times New Roman" w:cs="B Nazanin" w:hint="cs"/>
          <w:rtl/>
        </w:rPr>
        <w:t>.....................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ریا</w:t>
      </w:r>
      <w:r>
        <w:rPr>
          <w:rFonts w:eastAsia="Times New Roman" w:cs="B Nazanin" w:hint="cs"/>
          <w:rtl/>
        </w:rPr>
        <w:t>ل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ماده پنج: شرایط پرداخت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  <w:lang w:bidi="ar-SA"/>
        </w:rPr>
        <w:t>مبلغ کل قرارداد عبارت است از</w:t>
      </w:r>
      <w:r>
        <w:rPr>
          <w:rFonts w:ascii="Calibri" w:eastAsia="Times New Roman" w:hAnsi="Calibri" w:cs="Calibri" w:hint="cs"/>
          <w:rtl/>
          <w:lang w:bidi="ar-SA"/>
        </w:rPr>
        <w:t> </w:t>
      </w:r>
      <w:r w:rsidR="00951E6C">
        <w:rPr>
          <w:rStyle w:val="Strong"/>
          <w:rFonts w:eastAsia="Times New Roman" w:cs="B Nazanin" w:hint="cs"/>
          <w:rtl/>
        </w:rPr>
        <w:t>.................................</w:t>
      </w:r>
      <w:r>
        <w:rPr>
          <w:rFonts w:eastAsia="Times New Roman" w:cs="B Nazanin" w:hint="cs"/>
          <w:rtl/>
          <w:lang w:bidi="ar-SA"/>
        </w:rPr>
        <w:t>ریال که پس از دریافت هر یک از اقساط مبالغ دریافتی از سفارش ده</w:t>
      </w:r>
      <w:r>
        <w:rPr>
          <w:rFonts w:eastAsia="Times New Roman" w:cs="B Nazanin" w:hint="cs"/>
          <w:rtl/>
          <w:lang w:bidi="ar-SA"/>
        </w:rPr>
        <w:t>نده برون دانشگاهی طرح پژوهشی</w:t>
      </w:r>
      <w:r>
        <w:rPr>
          <w:rFonts w:ascii="Calibri" w:eastAsia="Times New Roman" w:hAnsi="Calibri" w:cs="Calibri" w:hint="cs"/>
          <w:rtl/>
          <w:lang w:bidi="ar-SA"/>
        </w:rPr>
        <w:t> 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و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متناسب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با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آن</w:t>
      </w:r>
      <w:r>
        <w:rPr>
          <w:rFonts w:ascii="Calibri" w:eastAsia="Times New Roman" w:hAnsi="Calibri" w:cs="Calibri" w:hint="cs"/>
          <w:rtl/>
          <w:lang w:bidi="ar-SA"/>
        </w:rPr>
        <w:t> 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بشرح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زیر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هزینه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rtl/>
          <w:lang w:bidi="ar-SA"/>
        </w:rPr>
        <w:t>می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  <w:lang w:bidi="ar-SA"/>
        </w:rPr>
        <w:t>گردد: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 xml:space="preserve">5-1- </w:t>
      </w:r>
      <w:r>
        <w:rPr>
          <w:rFonts w:eastAsia="Times New Roman" w:cs="B Nazanin" w:hint="cs"/>
          <w:rtl/>
          <w:lang w:bidi="ar-SA"/>
        </w:rPr>
        <w:t>پس از کسر کسورات قانونی ابتدا سهم بالاسری دانشگاه مطابق آخرین آیین نامه مصوب ارتباط با صنعت کسر شده و مابقی به حساب مجری واریز می گردد.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 xml:space="preserve">5-2- </w:t>
      </w:r>
      <w:r>
        <w:rPr>
          <w:rFonts w:eastAsia="Times New Roman" w:cs="B Nazanin" w:hint="cs"/>
          <w:rtl/>
          <w:lang w:bidi="ar-SA"/>
        </w:rPr>
        <w:t>در صورتی که طرف دوم در مدت قرارداد نتوان</w:t>
      </w:r>
      <w:r>
        <w:rPr>
          <w:rFonts w:eastAsia="Times New Roman" w:cs="B Nazanin" w:hint="cs"/>
          <w:rtl/>
          <w:lang w:bidi="ar-SA"/>
        </w:rPr>
        <w:t>د موضوع قرارداد را انجام دهد یا به هر نحوی قصور و سهل انگاری در انجام تعهدات نماید ملزم است خسارات را جبران نماید و در صورت تخلف، دانشگاه می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  <w:lang w:bidi="ar-SA"/>
        </w:rPr>
        <w:t xml:space="preserve">تواند کل مبلغ پیش پرداخت را به انضمام خسارات از مطالبات و حقوق و مزایای وی برداشت نماید و طرف دوم حق اعتراض نخواهد </w:t>
      </w:r>
      <w:r>
        <w:rPr>
          <w:rFonts w:eastAsia="Times New Roman" w:cs="B Nazanin" w:hint="cs"/>
          <w:rtl/>
          <w:lang w:bidi="ar-SA"/>
        </w:rPr>
        <w:t>داشت.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>5-3-</w:t>
      </w:r>
      <w:r>
        <w:rPr>
          <w:rFonts w:eastAsia="Times New Roman" w:cs="B Nazanin" w:hint="cs"/>
          <w:rtl/>
          <w:lang w:bidi="ar-SA"/>
        </w:rPr>
        <w:t xml:space="preserve"> رعایت قانون منع مداخله کارکنان دولت و واگذاری موضوع قرارداد به اعضای هیأت علمی و قوانین موضوعه به عهده طرف دوم این خدمات می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  <w:lang w:bidi="ar-SA"/>
        </w:rPr>
        <w:t>باشد.</w:t>
      </w:r>
      <w:r>
        <w:rPr>
          <w:rFonts w:eastAsia="Times New Roman" w:cs="B Nazanin" w:hint="cs"/>
          <w:rtl/>
        </w:rPr>
        <w:br/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 xml:space="preserve">ماده شش: تعهدات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lastRenderedPageBreak/>
        <w:t>1-6-</w:t>
      </w:r>
      <w:r>
        <w:rPr>
          <w:rFonts w:eastAsia="Times New Roman" w:cs="B Nazanin" w:hint="cs"/>
          <w:rtl/>
        </w:rPr>
        <w:t xml:space="preserve"> مسئولیت اجرای کامل طرح طبق شرایط ذکر شده در پروپوزال برعهده طرف دوم است و چنانچه نیاز به تغ</w:t>
      </w:r>
      <w:r>
        <w:rPr>
          <w:rFonts w:eastAsia="Times New Roman" w:cs="B Nazanin" w:hint="cs"/>
          <w:rtl/>
        </w:rPr>
        <w:t xml:space="preserve">ییرات قابل توجه باشد باید مراتب به صورت کتبی اعلام و موافقت طرف اول جلب شود.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2-6-</w:t>
      </w:r>
      <w:r>
        <w:rPr>
          <w:rFonts w:eastAsia="Times New Roman" w:cs="B Nazanin" w:hint="cs"/>
          <w:rtl/>
        </w:rPr>
        <w:t xml:space="preserve">کلیه مکاتبات صرفا با طرف دوم انجام می شود و اطلاع رسانی به همکاران طرح و جلب مشارکت ایشان بر عهده طرف دوم است.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3-6-</w:t>
      </w:r>
      <w:r>
        <w:rPr>
          <w:rFonts w:eastAsia="Times New Roman" w:cs="B Nazanin" w:hint="cs"/>
          <w:rtl/>
        </w:rPr>
        <w:t xml:space="preserve"> طرف دوم موظف است طی هماهنگی با کارشناس واحد ارتباط باصنعت</w:t>
      </w:r>
      <w:r>
        <w:rPr>
          <w:rFonts w:eastAsia="Times New Roman" w:cs="B Nazanin" w:hint="cs"/>
          <w:rtl/>
        </w:rPr>
        <w:t>، از مصوبات قانونی مربوط انجام طرح های ارتباط با صنعت و آیین نامه مربوطه مطلع گردد و تبعیت نماید. عدم اطلاع مجری از روال</w:t>
      </w:r>
      <w:r>
        <w:rPr>
          <w:rFonts w:eastAsia="Times New Roman" w:cs="B Nazanin" w:hint="cs"/>
          <w:rtl/>
        </w:rPr>
        <w:softHyphen/>
        <w:t>های اداری و آیین</w:t>
      </w:r>
      <w:r>
        <w:rPr>
          <w:rFonts w:eastAsia="Times New Roman" w:cs="B Nazanin" w:hint="cs"/>
          <w:rtl/>
        </w:rPr>
        <w:softHyphen/>
        <w:t>نامه</w:t>
      </w:r>
      <w:r>
        <w:rPr>
          <w:rFonts w:eastAsia="Times New Roman" w:cs="B Nazanin" w:hint="cs"/>
          <w:rtl/>
        </w:rPr>
        <w:softHyphen/>
        <w:t>های حقوقی برای وی حقی ایجاد نمی</w:t>
      </w:r>
      <w:r>
        <w:rPr>
          <w:rFonts w:eastAsia="Times New Roman" w:cs="B Nazanin" w:hint="cs"/>
          <w:rtl/>
        </w:rPr>
        <w:softHyphen/>
        <w:t xml:space="preserve">نماید.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 xml:space="preserve">4-6- </w:t>
      </w:r>
      <w:r>
        <w:rPr>
          <w:rFonts w:eastAsia="Times New Roman" w:cs="B Nazanin" w:hint="cs"/>
          <w:rtl/>
        </w:rPr>
        <w:t>در مواردی که اجرای طرح مستلزم همکاری بخشهای درون دانشگاهی (سایر معاونتها، بیمارستانها، نظام بهداشتی، ...) یا سازمانهای دیگر (مانند صنایع، آموزش و پرورش و ...) باشد، طرف دوم باید قبل از اجرای پروژه مراتب را به نهاد مربوطه اعلام و موافقت کتبی دریافت نماید.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5</w:t>
      </w:r>
      <w:r>
        <w:rPr>
          <w:rFonts w:eastAsia="Times New Roman" w:cs="B Nazanin" w:hint="cs"/>
          <w:b/>
          <w:bCs/>
          <w:rtl/>
        </w:rPr>
        <w:t>-6-</w:t>
      </w:r>
      <w:r>
        <w:rPr>
          <w:rFonts w:eastAsia="Times New Roman" w:cs="B Nazanin" w:hint="cs"/>
          <w:rtl/>
        </w:rPr>
        <w:t xml:space="preserve"> طرف دوم موظف است لیست کلیه موارد هزینه</w:t>
      </w:r>
      <w:r>
        <w:rPr>
          <w:rFonts w:eastAsia="Times New Roman" w:cs="B Nazanin" w:hint="cs"/>
          <w:rtl/>
        </w:rPr>
        <w:softHyphen/>
        <w:t>کرد، فاکتورها و اسناد مالی آنها را نزد خود نگه دارد و در صورت درخواست طرف اول ارائه نماید.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6-6-</w:t>
      </w:r>
      <w:r>
        <w:rPr>
          <w:rFonts w:eastAsia="Times New Roman" w:cs="B Nazanin" w:hint="cs"/>
          <w:rtl/>
        </w:rPr>
        <w:t xml:space="preserve">طرف دوم متعهد می گردد کدهای اخلاقی عمومی و اختصاصی مصوب کمیته ملی اخلاق در پژوهش های زیست پزشکی مرتبط با موضوع طرح را </w:t>
      </w:r>
      <w:r>
        <w:rPr>
          <w:rFonts w:eastAsia="Times New Roman" w:cs="B Nazanin" w:hint="cs"/>
          <w:rtl/>
        </w:rPr>
        <w:t>مطالعه و خود را نسبت به رعایت مفاد آن متعهد و مسئول بداند. همچنین طرف دوم موظف است ضمن اطلاع رسانی کدهای مرتبط با طرح به همکاران، بر حسن اجرای موارد یاد شده توسط ایشان نظارت مسئولانه داشته باشد.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 xml:space="preserve">7-6- </w:t>
      </w:r>
      <w:r>
        <w:rPr>
          <w:rFonts w:eastAsia="Times New Roman" w:cs="B Nazanin" w:hint="cs"/>
          <w:rtl/>
        </w:rPr>
        <w:t>طرف دوم اعلام می نماید که موافقت مجریان و همکاران طرح را</w:t>
      </w:r>
      <w:r>
        <w:rPr>
          <w:rFonts w:eastAsia="Times New Roman" w:cs="B Nazanin" w:hint="cs"/>
          <w:rtl/>
        </w:rPr>
        <w:t xml:space="preserve"> در خصوص درج نام آنها در پروپوزال جلب نموده است و مسئولیت موارد مربوط به آن بر عهده وی است.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8-6-</w:t>
      </w:r>
      <w:r>
        <w:rPr>
          <w:rFonts w:eastAsia="Times New Roman" w:cs="B Nazanin" w:hint="cs"/>
          <w:rtl/>
        </w:rPr>
        <w:t xml:space="preserve"> طرف دوم تعهد می نماید بر اساس بند 5 مصوب یکصد و پنجمین جلسه کمیته دانشگاهی اخلاق در پژوهش های زیست پزشکی دانشگاه علوم پزشکی اصفهان، مسئولیت اعمال تغییرات لازم</w:t>
      </w:r>
      <w:r>
        <w:rPr>
          <w:rFonts w:eastAsia="Times New Roman" w:cs="B Nazanin" w:hint="cs"/>
          <w:rtl/>
        </w:rPr>
        <w:t xml:space="preserve"> در کلیه مراحل تنظیم پروپوزال، اجرای طرح، تهیه و تصویب گزارش نهایی و تالیف مقاله منتج از طرح (شامل ترتیب اسامی همکاران و اضافه یا حذف نمودن نام افراد) را بر اساس و در چارچوب اصول علمی و اخلاقی مصوب کمیته ملی اخلاق در پژوهش های زیست پزشکی بر عهده گیرد. همچن</w:t>
      </w:r>
      <w:r>
        <w:rPr>
          <w:rFonts w:eastAsia="Times New Roman" w:cs="B Nazanin" w:hint="cs"/>
          <w:rtl/>
        </w:rPr>
        <w:t>ین طرف دوم متعهد می شود همکاران طرح را نسبت به این موضوع مطلع نماید که قبول مسئولیت فوق از سوی مجری اصلی صرفاً جهت تسهیل فرایندهای اجرایی بوده و ناقض مسئولیت سایر همکاران طرح در رابطه با رعایت اصول یاد شده نمی باشد.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9-6-</w:t>
      </w:r>
      <w:r>
        <w:rPr>
          <w:rFonts w:eastAsia="Times New Roman" w:cs="B Nazanin" w:hint="cs"/>
          <w:rtl/>
        </w:rPr>
        <w:t>در خصوص کارآزمایی های بالینی، طرف دو</w:t>
      </w:r>
      <w:r>
        <w:rPr>
          <w:rFonts w:eastAsia="Times New Roman" w:cs="B Nazanin" w:hint="cs"/>
          <w:rtl/>
        </w:rPr>
        <w:t>م ملزم به اخذ کد ثبت (</w:t>
      </w:r>
      <w:r>
        <w:rPr>
          <w:rFonts w:eastAsia="Times New Roman" w:cs="B Nazanin" w:hint="cs"/>
        </w:rPr>
        <w:t>IRCT</w:t>
      </w:r>
      <w:r>
        <w:rPr>
          <w:rFonts w:eastAsia="Times New Roman" w:cs="B Nazanin" w:hint="cs"/>
          <w:rtl/>
        </w:rPr>
        <w:t xml:space="preserve">) در سامانه های کارآزمایی بالینی قبل از شروع به اجرای مطالعه می باشد. 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 xml:space="preserve">10-6- </w:t>
      </w:r>
      <w:r>
        <w:rPr>
          <w:rFonts w:eastAsia="Times New Roman" w:cs="B Nazanin" w:hint="cs"/>
          <w:rtl/>
        </w:rPr>
        <w:t>بر اساس راهنمای کشوری اخلاق در انتشار آثار پژوهشی، طرف دوم متعهد می گردد از انتشار نتایج حاصل از پژوهش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</w:rPr>
        <w:t xml:space="preserve"> از طریق رسانه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</w:rPr>
        <w:t>های عمومی (شامل رادیو، تلویزیون، جر</w:t>
      </w:r>
      <w:r>
        <w:rPr>
          <w:rFonts w:eastAsia="Times New Roman" w:cs="B Nazanin" w:hint="cs"/>
          <w:rtl/>
        </w:rPr>
        <w:t xml:space="preserve">اید و شبکه های مجازی)، پیش از آنکه در نشریات دارای مرور همتا منتشر شده باشند، اجتناب نماید. در مواردی که به 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</w:rPr>
        <w:t>واسطه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</w:rPr>
        <w:t>ی اهمیت ویژه ای برای سلامت عمومی، انتشار تمامی یا بخشی از نتایج پژوهش از سوی سیاستگذاران سلامت ضروری دانسته شود، طرف دوم متعهد به اطلاع و اخذ</w:t>
      </w:r>
      <w:r>
        <w:rPr>
          <w:rFonts w:eastAsia="Times New Roman" w:cs="B Nazanin" w:hint="cs"/>
          <w:rtl/>
        </w:rPr>
        <w:t xml:space="preserve"> موافقت مکتوب صنعت طرف قرارداد پیش از اعلام عمومی نتایج می باشد. لازم به ذکر است اشتراک نتایج با همتایان تخصصی و جامعه علمی همچون انتشار به صورت </w:t>
      </w:r>
      <w:r>
        <w:rPr>
          <w:rFonts w:eastAsia="Times New Roman" w:cs="B Nazanin" w:hint="cs"/>
        </w:rPr>
        <w:t>pre-print</w:t>
      </w:r>
      <w:r>
        <w:rPr>
          <w:rFonts w:eastAsia="Times New Roman" w:cs="B Nazanin" w:hint="cs"/>
          <w:rtl/>
        </w:rPr>
        <w:t xml:space="preserve"> یا ارائه در کنگره های تخصصی نیز با اجازه کتبی صنعت می باشد. همچنین، لازم است مجری اصلی بر حسن اجرای ا</w:t>
      </w:r>
      <w:r>
        <w:rPr>
          <w:rFonts w:eastAsia="Times New Roman" w:cs="B Nazanin" w:hint="cs"/>
          <w:rtl/>
        </w:rPr>
        <w:t>ین موضوع توسط همکاران طرح نظارت داشته باشد.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 xml:space="preserve">11-6- </w:t>
      </w:r>
      <w:r>
        <w:rPr>
          <w:rFonts w:eastAsia="Times New Roman" w:cs="B Nazanin" w:hint="cs"/>
          <w:rtl/>
          <w:lang w:bidi="ar-SA"/>
        </w:rPr>
        <w:t>طرف دوم طرح متعهد می</w:t>
      </w:r>
      <w:r>
        <w:rPr>
          <w:rFonts w:eastAsia="Times New Roman" w:cs="B Nazanin" w:hint="cs"/>
          <w:lang w:bidi="ar-SA"/>
        </w:rPr>
        <w:t>‌</w:t>
      </w:r>
      <w:r>
        <w:rPr>
          <w:rFonts w:eastAsia="Times New Roman" w:cs="B Nazanin" w:hint="cs"/>
          <w:rtl/>
          <w:lang w:bidi="ar-SA"/>
        </w:rPr>
        <w:t>گردد کلیه هزینه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  <w:lang w:bidi="ar-SA"/>
        </w:rPr>
        <w:t>های آزمایشگاهی از قبیل مواد مصرفی، استفاده از تجهیزات، به کارگیری پرسنل فنی شاغل را براساس تعرفه</w:t>
      </w:r>
      <w:r>
        <w:rPr>
          <w:rFonts w:eastAsia="Times New Roman" w:cs="B Nazanin" w:hint="cs"/>
        </w:rPr>
        <w:t>‌</w:t>
      </w:r>
      <w:r>
        <w:rPr>
          <w:rFonts w:eastAsia="Times New Roman" w:cs="B Nazanin" w:hint="cs"/>
          <w:rtl/>
          <w:lang w:bidi="ar-SA"/>
        </w:rPr>
        <w:t xml:space="preserve">های مصوب دانشکده و رعایت دستورالعمل اجرایی ارتباط باصنعت دانشگاه از محل </w:t>
      </w:r>
      <w:r>
        <w:rPr>
          <w:rFonts w:eastAsia="Times New Roman" w:cs="B Nazanin" w:hint="cs"/>
          <w:rtl/>
          <w:lang w:bidi="ar-SA"/>
        </w:rPr>
        <w:t>اعتبارات مربوطه به طور کامل پرداخت نماید.</w:t>
      </w:r>
      <w:r>
        <w:rPr>
          <w:rFonts w:eastAsia="Times New Roman" w:cs="B Nazanin" w:hint="cs"/>
          <w:rtl/>
        </w:rPr>
        <w:br/>
      </w:r>
      <w:r>
        <w:rPr>
          <w:rFonts w:ascii="Calibri" w:eastAsia="Times New Roman" w:hAnsi="Calibri" w:cs="Calibri" w:hint="cs"/>
          <w:rtl/>
          <w:lang w:bidi="ar-SA"/>
        </w:rPr>
        <w:t>  </w:t>
      </w:r>
      <w:r>
        <w:rPr>
          <w:rFonts w:eastAsia="Times New Roman" w:cs="B Nazanin" w:hint="cs"/>
          <w:rtl/>
          <w:lang w:bidi="ar-SA"/>
        </w:rPr>
        <w:t xml:space="preserve"> </w:t>
      </w:r>
      <w:r>
        <w:rPr>
          <w:rFonts w:eastAsia="Times New Roman" w:cs="B Nazanin" w:hint="cs"/>
          <w:b/>
          <w:bCs/>
          <w:rtl/>
          <w:lang w:bidi="ar-SA"/>
        </w:rPr>
        <w:t>6-12-</w:t>
      </w:r>
      <w:r>
        <w:rPr>
          <w:rFonts w:eastAsia="Times New Roman" w:cs="B Nazanin" w:hint="cs"/>
          <w:rtl/>
          <w:lang w:bidi="ar-SA"/>
        </w:rPr>
        <w:t xml:space="preserve"> طرف دوم مکلف است پایان اجرای قرارداد را کتباً به اداره ارتباط با صنعت دانشگاه اعلام و خلاصه گزارش مدیریتی پروژه را که به تائید سازمان سفارش</w:t>
      </w:r>
      <w:r>
        <w:rPr>
          <w:rFonts w:eastAsia="Times New Roman" w:cs="B Nazanin" w:hint="cs"/>
          <w:lang w:bidi="ar-SA"/>
        </w:rPr>
        <w:t>‌</w:t>
      </w:r>
      <w:r>
        <w:rPr>
          <w:rFonts w:eastAsia="Times New Roman" w:cs="B Nazanin" w:hint="cs"/>
          <w:rtl/>
          <w:lang w:bidi="ar-SA"/>
        </w:rPr>
        <w:t>دهنده برون دانشگاهی رسیده است، جهت اقدامات بعدی به اداره ارتباط ب</w:t>
      </w:r>
      <w:r>
        <w:rPr>
          <w:rFonts w:eastAsia="Times New Roman" w:cs="B Nazanin" w:hint="cs"/>
          <w:rtl/>
          <w:lang w:bidi="ar-SA"/>
        </w:rPr>
        <w:t>ا صنعت دانشگاه ارائه نماید.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 xml:space="preserve">6-13- </w:t>
      </w:r>
      <w:r>
        <w:rPr>
          <w:rFonts w:eastAsia="Times New Roman" w:cs="B Nazanin" w:hint="cs"/>
          <w:rtl/>
          <w:lang w:bidi="ar-SA"/>
        </w:rPr>
        <w:t>رعایت حقوق اشخاص ثالث و کسب مجوزهای لازم از تعهدات طرف دوم است.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>تبصره:</w:t>
      </w:r>
      <w:r>
        <w:rPr>
          <w:rFonts w:eastAsia="Times New Roman" w:cs="B Nazanin" w:hint="cs"/>
          <w:rtl/>
          <w:lang w:bidi="ar-SA"/>
        </w:rPr>
        <w:t xml:space="preserve"> طرف دوم متعهد است بیمه مسئولیت مدنی در قبال خود، کارکنان، مراجعین ، مشاور و کلیه مفاد قرارداد را تهیه و ارایه نماید.</w:t>
      </w:r>
      <w:r>
        <w:rPr>
          <w:rFonts w:eastAsia="Times New Roman" w:cs="B Nazanin" w:hint="cs"/>
          <w:rtl/>
          <w:lang w:bidi="ar-SA"/>
        </w:rPr>
        <w:br/>
      </w:r>
      <w:r>
        <w:rPr>
          <w:rFonts w:eastAsia="Times New Roman" w:cs="B Nazanin" w:hint="cs"/>
          <w:b/>
          <w:bCs/>
          <w:rtl/>
          <w:lang w:bidi="ar-SA"/>
        </w:rPr>
        <w:t>6-14-</w:t>
      </w:r>
      <w:r>
        <w:rPr>
          <w:rFonts w:eastAsia="Times New Roman" w:cs="B Nazanin" w:hint="cs"/>
          <w:rtl/>
          <w:lang w:bidi="ar-SA"/>
        </w:rPr>
        <w:t xml:space="preserve"> کلیه کسورات قانونی متعلق به </w:t>
      </w:r>
      <w:r>
        <w:rPr>
          <w:rFonts w:eastAsia="Times New Roman" w:cs="B Nazanin" w:hint="cs"/>
          <w:rtl/>
          <w:lang w:bidi="ar-SA"/>
        </w:rPr>
        <w:t>این قرارداد به عهده طرف دوم می</w:t>
      </w:r>
      <w:r>
        <w:rPr>
          <w:rFonts w:eastAsia="Times New Roman" w:cs="B Nazanin" w:hint="cs"/>
          <w:lang w:bidi="ar-SA"/>
        </w:rPr>
        <w:t>‌</w:t>
      </w:r>
      <w:r>
        <w:rPr>
          <w:rFonts w:eastAsia="Times New Roman" w:cs="B Nazanin" w:hint="cs"/>
          <w:rtl/>
          <w:lang w:bidi="ar-SA"/>
        </w:rPr>
        <w:t>باشد.</w:t>
      </w:r>
      <w:r>
        <w:rPr>
          <w:rFonts w:eastAsia="Times New Roman" w:cs="B Nazanin" w:hint="cs"/>
          <w:rtl/>
          <w:lang w:bidi="ar-SA"/>
        </w:rPr>
        <w:br/>
      </w:r>
      <w:r>
        <w:rPr>
          <w:rFonts w:eastAsia="Times New Roman" w:cs="B Nazanin" w:hint="cs"/>
          <w:b/>
          <w:bCs/>
          <w:rtl/>
          <w:lang w:bidi="ar-SA"/>
        </w:rPr>
        <w:t>6-15-</w:t>
      </w:r>
      <w:r>
        <w:rPr>
          <w:rFonts w:eastAsia="Times New Roman" w:cs="B Nazanin" w:hint="cs"/>
          <w:rtl/>
        </w:rPr>
        <w:t xml:space="preserve"> مجری اصلی طرح مسئول اصلی حفظ محرمانگی طرح می باشد و درصورت درخواست از سوی صنعت امضای قرارداد محرمانگی بین طرفین در واحد ارتباط با صنعت صورت می پذیرد و به عنوان ضمیمه قرارداد لحاظ می شود.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16-6-</w:t>
      </w:r>
      <w:r>
        <w:rPr>
          <w:rFonts w:eastAsia="Times New Roman" w:cs="B Nazanin" w:hint="cs"/>
          <w:rtl/>
        </w:rPr>
        <w:t xml:space="preserve"> لازم است طی نامه ای </w:t>
      </w:r>
      <w:r>
        <w:rPr>
          <w:rFonts w:eastAsia="Times New Roman" w:cs="B Nazanin" w:hint="cs"/>
          <w:rtl/>
        </w:rPr>
        <w:t>که به امضای همه مشارکت کنندگان طرح رسیده است، درصد همکاری مشارکت کنندگان طرح، جهت احتساب در امتیازات پژوهشیار بصورت مکتوب مشخص شده و علاوه بر ثبت در پژوهشیار به واحد ارتباط با صنعت نیز ارسال شود.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6 -</w:t>
      </w:r>
      <w:r>
        <w:rPr>
          <w:rFonts w:eastAsia="Times New Roman" w:cs="B Nazanin" w:hint="cs"/>
          <w:rtl/>
        </w:rPr>
        <w:t xml:space="preserve">17 </w:t>
      </w:r>
      <w:r>
        <w:rPr>
          <w:rFonts w:ascii="Sakkal Majalla" w:eastAsia="Times New Roman" w:hAnsi="Sakkal Majalla" w:cs="Sakkal Majalla"/>
          <w:rtl/>
        </w:rPr>
        <w:t>–</w:t>
      </w:r>
      <w:r>
        <w:rPr>
          <w:rFonts w:eastAsia="Times New Roman" w:cs="B Nazanin" w:hint="cs"/>
          <w:rtl/>
        </w:rPr>
        <w:t xml:space="preserve"> در صورت لزوم و با توجه به موضوع هر قرارداد، با صلاحد</w:t>
      </w:r>
      <w:r>
        <w:rPr>
          <w:rFonts w:eastAsia="Times New Roman" w:cs="B Nazanin" w:hint="cs"/>
          <w:rtl/>
        </w:rPr>
        <w:t xml:space="preserve">ید طرف اول، </w:t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t>تعهدات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طرف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دوم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میتواند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شامل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بندهای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اضافه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باشد</w:t>
      </w:r>
      <w:r>
        <w:rPr>
          <w:rFonts w:eastAsia="Times New Roman" w:cs="B Nazanin" w:hint="cs"/>
          <w:rtl/>
        </w:rPr>
        <w:t xml:space="preserve">. </w:t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ماده هفت- بروندادهای طرح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1-7-</w:t>
      </w:r>
      <w:r>
        <w:rPr>
          <w:rFonts w:eastAsia="Times New Roman" w:cs="B Nazanin" w:hint="cs"/>
          <w:rtl/>
          <w:lang w:bidi="ar-SA"/>
        </w:rPr>
        <w:t>طرف دوم مکلف است حداقل برون</w:t>
      </w:r>
      <w:r>
        <w:rPr>
          <w:rFonts w:eastAsia="Times New Roman" w:cs="B Nazanin" w:hint="cs"/>
          <w:lang w:bidi="ar-SA"/>
        </w:rPr>
        <w:t>‌</w:t>
      </w:r>
      <w:r>
        <w:rPr>
          <w:rFonts w:eastAsia="Times New Roman" w:cs="B Nazanin" w:hint="cs"/>
          <w:rtl/>
          <w:lang w:bidi="ar-SA"/>
        </w:rPr>
        <w:t>داد این طرح را طبق نظر صنعت ارائه و گزارش طرح را در سامانه پژوهش یار دانشگاه بارگذاری کند.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lastRenderedPageBreak/>
        <w:t>ماده هشت-حق مالکیت و دارایی فکری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1-8-</w:t>
      </w:r>
      <w:r>
        <w:rPr>
          <w:rFonts w:eastAsia="Times New Roman" w:cs="B Nazanin" w:hint="cs"/>
          <w:rtl/>
          <w:lang w:bidi="ar-SA"/>
        </w:rPr>
        <w:t>کلیه نتای</w:t>
      </w:r>
      <w:r>
        <w:rPr>
          <w:rFonts w:eastAsia="Times New Roman" w:cs="B Nazanin" w:hint="cs"/>
          <w:rtl/>
          <w:lang w:bidi="ar-SA"/>
        </w:rPr>
        <w:t>ج حاصل از این پروژه و انجام خدمات موضوع قرارداد مربوط به .......................... و مجری طرح بدون توافق صنعت (کارفرما) نمی</w:t>
      </w:r>
      <w:r>
        <w:rPr>
          <w:rFonts w:eastAsia="Times New Roman" w:cs="B Nazanin" w:hint="cs"/>
          <w:lang w:bidi="ar-SA"/>
        </w:rPr>
        <w:t>‌</w:t>
      </w:r>
      <w:r>
        <w:rPr>
          <w:rFonts w:eastAsia="Times New Roman" w:cs="B Nazanin" w:hint="cs"/>
          <w:rtl/>
          <w:lang w:bidi="ar-SA"/>
        </w:rPr>
        <w:t>تواند نتایج را به غیر واگذار یا انتشار دهد.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  <w:lang w:bidi="ar-SA"/>
        </w:rPr>
        <w:t>8-2-</w:t>
      </w:r>
      <w:r>
        <w:rPr>
          <w:rFonts w:eastAsia="Times New Roman" w:cs="B Nazanin" w:hint="cs"/>
          <w:rtl/>
        </w:rPr>
        <w:t>اگر انجام طرح منجر به ثبت اختراع شود، می بایست دانشگاه به عنوان یکی از مالکین معنوی</w:t>
      </w:r>
      <w:r>
        <w:rPr>
          <w:rFonts w:eastAsia="Times New Roman" w:cs="B Nazanin" w:hint="cs"/>
          <w:rtl/>
        </w:rPr>
        <w:t xml:space="preserve"> طرح لحاظ شود که این امر بصورت ذکر صحیح آدرس دانشگاه در گواهی ثبت اختراع می باشد. چگونگی مالکیت مادی طرح بر اساس توافق مکتوب طرف دوم و صنعت می باشد.</w:t>
      </w:r>
      <w:r>
        <w:rPr>
          <w:rFonts w:eastAsia="Times New Roman" w:cs="B Nazanin" w:hint="cs"/>
          <w:rtl/>
        </w:rPr>
        <w:br/>
      </w:r>
      <w:r>
        <w:rPr>
          <w:rFonts w:ascii="Calibri" w:eastAsia="Times New Roman" w:hAnsi="Calibri" w:cs="Calibri" w:hint="cs"/>
          <w:rtl/>
        </w:rPr>
        <w:t>       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این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قرارداد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در</w:t>
      </w:r>
      <w:r>
        <w:rPr>
          <w:rFonts w:eastAsia="Times New Roman" w:cs="B Nazanin" w:hint="cs"/>
          <w:rtl/>
        </w:rPr>
        <w:t xml:space="preserve"> 3 </w:t>
      </w:r>
      <w:r>
        <w:rPr>
          <w:rFonts w:eastAsia="Times New Roman" w:cs="B Nazanin" w:hint="cs"/>
          <w:rtl/>
        </w:rPr>
        <w:t>صفحه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و</w:t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t xml:space="preserve"> 8 </w:t>
      </w:r>
      <w:r>
        <w:rPr>
          <w:rFonts w:eastAsia="Times New Roman" w:cs="B Nazanin" w:hint="cs"/>
          <w:rtl/>
        </w:rPr>
        <w:t>ماده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تنظیم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شده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است</w:t>
      </w:r>
      <w:r>
        <w:rPr>
          <w:rFonts w:eastAsia="Times New Roman" w:cs="B Nazanin" w:hint="cs"/>
          <w:rtl/>
        </w:rPr>
        <w:t>.</w:t>
      </w:r>
      <w:r>
        <w:rPr>
          <w:rFonts w:eastAsia="Times New Roman" w:cs="B Nazanin" w:hint="cs"/>
          <w:rtl/>
        </w:rPr>
        <w:br/>
      </w:r>
      <w:r>
        <w:rPr>
          <w:rFonts w:ascii="Calibri" w:eastAsia="Times New Roman" w:hAnsi="Calibri" w:cs="Calibri" w:hint="cs"/>
          <w:rtl/>
        </w:rPr>
        <w:t> 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rtl/>
        </w:rPr>
        <w:t>امضای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طرف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اول</w:t>
      </w:r>
      <w:r>
        <w:rPr>
          <w:rFonts w:ascii="Calibri" w:eastAsia="Times New Roman" w:hAnsi="Calibri" w:cs="Calibri" w:hint="cs"/>
          <w:rtl/>
        </w:rPr>
        <w:t>                                     </w:t>
      </w:r>
      <w:r>
        <w:rPr>
          <w:rFonts w:ascii="Calibri" w:eastAsia="Times New Roman" w:hAnsi="Calibri" w:cs="Calibri" w:hint="cs"/>
          <w:rtl/>
        </w:rPr>
        <w:t>                                                                      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امضای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طرف</w:t>
      </w:r>
      <w:r>
        <w:rPr>
          <w:rFonts w:eastAsia="Times New Roman" w:cs="B Nazanin" w:hint="cs"/>
          <w:rtl/>
        </w:rPr>
        <w:t xml:space="preserve"> </w:t>
      </w:r>
      <w:r>
        <w:rPr>
          <w:rFonts w:eastAsia="Times New Roman" w:cs="B Nazanin" w:hint="cs"/>
          <w:rtl/>
        </w:rPr>
        <w:t>دوم</w:t>
      </w:r>
      <w:r>
        <w:rPr>
          <w:rFonts w:eastAsia="Times New Roman" w:cs="B Nazanin" w:hint="cs"/>
          <w:rtl/>
        </w:rPr>
        <w:t>(</w:t>
      </w:r>
      <w:r>
        <w:rPr>
          <w:rFonts w:eastAsia="Times New Roman" w:cs="B Nazanin" w:hint="cs"/>
          <w:rtl/>
        </w:rPr>
        <w:t>مجری</w:t>
      </w:r>
      <w:r>
        <w:rPr>
          <w:rFonts w:eastAsia="Times New Roman" w:cs="B Nazanin" w:hint="cs"/>
          <w:rtl/>
        </w:rPr>
        <w:t>)</w:t>
      </w:r>
      <w:r>
        <w:rPr>
          <w:rFonts w:eastAsia="Times New Roman" w:cs="B Nazanin" w:hint="cs"/>
          <w:rtl/>
        </w:rPr>
        <w:br/>
      </w:r>
      <w:r>
        <w:rPr>
          <w:rFonts w:eastAsia="Times New Roman" w:cs="B Nazanin" w:hint="cs"/>
          <w:b/>
          <w:bCs/>
          <w:rtl/>
        </w:rPr>
        <w:t>جناب آقای دکتر غلامرضا عسکری</w:t>
      </w:r>
      <w:r>
        <w:rPr>
          <w:rFonts w:ascii="Calibri" w:eastAsia="Times New Roman" w:hAnsi="Calibri" w:cs="Calibri" w:hint="cs"/>
          <w:rtl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="B Nazanin" w:hint="cs"/>
          <w:rtl/>
        </w:rPr>
        <w:t xml:space="preserve"> </w:t>
      </w:r>
    </w:p>
    <w:sectPr w:rsidR="000B5797">
      <w:pgSz w:w="12240" w:h="15840"/>
      <w:pgMar w:top="576" w:right="576" w:bottom="576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6C"/>
    <w:rsid w:val="000B5797"/>
    <w:rsid w:val="00671EC7"/>
    <w:rsid w:val="009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F30CBB8"/>
  <w15:chartTrackingRefBased/>
  <w15:docId w15:val="{1F74D9AA-F8E9-474B-84FF-9B424174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5394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146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researches.mui.ac.ir/include/files/arm_esf_new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RES-allahyari</dc:creator>
  <cp:keywords/>
  <dc:description/>
  <cp:lastModifiedBy>RES-allahyari</cp:lastModifiedBy>
  <cp:revision>2</cp:revision>
  <dcterms:created xsi:type="dcterms:W3CDTF">2026-05-24T07:31:00Z</dcterms:created>
  <dcterms:modified xsi:type="dcterms:W3CDTF">2026-05-24T07:31:00Z</dcterms:modified>
</cp:coreProperties>
</file>